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7"/>
      </w:tblGrid>
      <w:tr w:rsidR="00786F71" w:rsidTr="00786F71">
        <w:trPr>
          <w:trHeight w:val="2460"/>
          <w:tblCellSpacing w:w="0" w:type="dxa"/>
        </w:trPr>
        <w:tc>
          <w:tcPr>
            <w:tcW w:w="0" w:type="auto"/>
            <w:shd w:val="clear" w:color="auto" w:fill="FFFFFF"/>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7200"/>
            </w:tblGrid>
            <w:tr w:rsidR="00786F71">
              <w:trPr>
                <w:trHeight w:val="150"/>
                <w:tblCellSpacing w:w="0" w:type="dxa"/>
                <w:jc w:val="center"/>
              </w:trPr>
              <w:tc>
                <w:tcPr>
                  <w:tcW w:w="0" w:type="auto"/>
                  <w:shd w:val="clear" w:color="auto" w:fill="FFFFFF"/>
                  <w:vAlign w:val="center"/>
                  <w:hideMark/>
                </w:tcPr>
                <w:p w:rsidR="00786F71" w:rsidRDefault="00786F71">
                  <w:pPr>
                    <w:jc w:val="center"/>
                    <w:rPr>
                      <w:rFonts w:ascii="Trebuchet MS" w:eastAsia="Times New Roman" w:hAnsi="Trebuchet MS"/>
                      <w:color w:val="FFFFFF"/>
                      <w:sz w:val="16"/>
                      <w:szCs w:val="16"/>
                    </w:rPr>
                  </w:pPr>
                  <w:r>
                    <w:rPr>
                      <w:rFonts w:ascii="Trebuchet MS" w:eastAsia="Times New Roman" w:hAnsi="Trebuchet MS"/>
                      <w:color w:val="FFFFFF"/>
                      <w:sz w:val="16"/>
                      <w:szCs w:val="16"/>
                    </w:rPr>
                    <w:fldChar w:fldCharType="begin"/>
                  </w:r>
                  <w:r>
                    <w:rPr>
                      <w:rFonts w:ascii="Trebuchet MS" w:eastAsia="Times New Roman" w:hAnsi="Trebuchet MS"/>
                      <w:color w:val="FFFFFF"/>
                      <w:sz w:val="16"/>
                      <w:szCs w:val="16"/>
                    </w:rPr>
                    <w:instrText xml:space="preserve"> HYPERLINK "http://newsletters.socmutsoc.be/public/show_nieuwsbrief-alin-infosessies.php?nieuwsbriefdatum=2020-08-24&amp;nbnaam=alin%20vzw" </w:instrText>
                  </w:r>
                  <w:r>
                    <w:rPr>
                      <w:rFonts w:ascii="Trebuchet MS" w:eastAsia="Times New Roman" w:hAnsi="Trebuchet MS"/>
                      <w:color w:val="FFFFFF"/>
                      <w:sz w:val="16"/>
                      <w:szCs w:val="16"/>
                    </w:rPr>
                    <w:fldChar w:fldCharType="separate"/>
                  </w:r>
                  <w:proofErr w:type="spellStart"/>
                  <w:r>
                    <w:rPr>
                      <w:rStyle w:val="Hyperlink"/>
                      <w:rFonts w:ascii="Trebuchet MS" w:eastAsia="Times New Roman" w:hAnsi="Trebuchet MS"/>
                      <w:color w:val="FFFFFF"/>
                      <w:sz w:val="16"/>
                      <w:szCs w:val="16"/>
                    </w:rPr>
                    <w:t>Liever</w:t>
                  </w:r>
                  <w:proofErr w:type="spellEnd"/>
                  <w:r>
                    <w:rPr>
                      <w:rStyle w:val="Hyperlink"/>
                      <w:rFonts w:ascii="Trebuchet MS" w:eastAsia="Times New Roman" w:hAnsi="Trebuchet MS"/>
                      <w:color w:val="FFFFFF"/>
                      <w:sz w:val="16"/>
                      <w:szCs w:val="16"/>
                    </w:rPr>
                    <w:t xml:space="preserve"> online </w:t>
                  </w:r>
                  <w:proofErr w:type="spellStart"/>
                  <w:r>
                    <w:rPr>
                      <w:rStyle w:val="Hyperlink"/>
                      <w:rFonts w:ascii="Trebuchet MS" w:eastAsia="Times New Roman" w:hAnsi="Trebuchet MS"/>
                      <w:color w:val="FFFFFF"/>
                      <w:sz w:val="16"/>
                      <w:szCs w:val="16"/>
                    </w:rPr>
                    <w:t>lezen</w:t>
                  </w:r>
                  <w:proofErr w:type="spellEnd"/>
                  <w:r>
                    <w:rPr>
                      <w:rStyle w:val="Hyperlink"/>
                      <w:rFonts w:ascii="Trebuchet MS" w:eastAsia="Times New Roman" w:hAnsi="Trebuchet MS"/>
                      <w:color w:val="FFFFFF"/>
                      <w:sz w:val="16"/>
                      <w:szCs w:val="16"/>
                    </w:rPr>
                    <w:t>?</w:t>
                  </w:r>
                  <w:r>
                    <w:rPr>
                      <w:rFonts w:ascii="Trebuchet MS" w:eastAsia="Times New Roman" w:hAnsi="Trebuchet MS"/>
                      <w:color w:val="FFFFFF"/>
                      <w:sz w:val="16"/>
                      <w:szCs w:val="16"/>
                    </w:rPr>
                    <w:fldChar w:fldCharType="end"/>
                  </w:r>
                  <w:r>
                    <w:rPr>
                      <w:rFonts w:ascii="Trebuchet MS" w:eastAsia="Times New Roman" w:hAnsi="Trebuchet MS"/>
                      <w:color w:val="FFFFFF"/>
                      <w:sz w:val="16"/>
                      <w:szCs w:val="16"/>
                    </w:rPr>
                    <w:t xml:space="preserve"> </w:t>
                  </w:r>
                </w:p>
              </w:tc>
            </w:tr>
          </w:tbl>
          <w:p w:rsidR="00786F71" w:rsidRDefault="00786F71">
            <w:pPr>
              <w:jc w:val="center"/>
              <w:rPr>
                <w:rFonts w:eastAsia="Times New Roman"/>
                <w:vanish/>
              </w:rPr>
            </w:pPr>
          </w:p>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6600"/>
              <w:gridCol w:w="300"/>
            </w:tblGrid>
            <w:tr w:rsidR="00786F71">
              <w:trPr>
                <w:tblCellSpacing w:w="0" w:type="dxa"/>
                <w:jc w:val="center"/>
              </w:trPr>
              <w:tc>
                <w:tcPr>
                  <w:tcW w:w="300" w:type="dxa"/>
                  <w:shd w:val="clear" w:color="auto" w:fill="FFFFFF"/>
                  <w:vAlign w:val="center"/>
                  <w:hideMark/>
                </w:tcPr>
                <w:p w:rsidR="00786F71" w:rsidRDefault="00786F71">
                  <w:pPr>
                    <w:rPr>
                      <w:rFonts w:eastAsia="Times New Roman"/>
                    </w:rPr>
                  </w:pPr>
                  <w:r>
                    <w:rPr>
                      <w:rFonts w:eastAsia="Times New Roman"/>
                    </w:rPr>
                    <w:t> </w:t>
                  </w:r>
                </w:p>
              </w:tc>
              <w:tc>
                <w:tcPr>
                  <w:tcW w:w="0" w:type="auto"/>
                  <w:shd w:val="clear" w:color="auto" w:fill="FFFFFF"/>
                  <w:vAlign w:val="center"/>
                  <w:hideMark/>
                </w:tcPr>
                <w:tbl>
                  <w:tblPr>
                    <w:tblW w:w="6600" w:type="dxa"/>
                    <w:tblCellSpacing w:w="0" w:type="dxa"/>
                    <w:tblCellMar>
                      <w:left w:w="0" w:type="dxa"/>
                      <w:right w:w="0" w:type="dxa"/>
                    </w:tblCellMar>
                    <w:tblLook w:val="04A0" w:firstRow="1" w:lastRow="0" w:firstColumn="1" w:lastColumn="0" w:noHBand="0" w:noVBand="1"/>
                  </w:tblPr>
                  <w:tblGrid>
                    <w:gridCol w:w="6600"/>
                  </w:tblGrid>
                  <w:tr w:rsidR="00786F71">
                    <w:trPr>
                      <w:trHeight w:val="1300"/>
                      <w:tblCellSpacing w:w="0" w:type="dxa"/>
                    </w:trPr>
                    <w:tc>
                      <w:tcPr>
                        <w:tcW w:w="0" w:type="auto"/>
                        <w:hideMark/>
                      </w:tcPr>
                      <w:tbl>
                        <w:tblPr>
                          <w:tblW w:w="6600" w:type="dxa"/>
                          <w:tblCellSpacing w:w="0" w:type="dxa"/>
                          <w:tblCellMar>
                            <w:left w:w="0" w:type="dxa"/>
                            <w:right w:w="0" w:type="dxa"/>
                          </w:tblCellMar>
                          <w:tblLook w:val="04A0" w:firstRow="1" w:lastRow="0" w:firstColumn="1" w:lastColumn="0" w:noHBand="0" w:noVBand="1"/>
                        </w:tblPr>
                        <w:tblGrid>
                          <w:gridCol w:w="6600"/>
                        </w:tblGrid>
                        <w:tr w:rsidR="00786F71">
                          <w:trPr>
                            <w:trHeight w:val="800"/>
                            <w:tblCellSpacing w:w="0" w:type="dxa"/>
                          </w:trPr>
                          <w:tc>
                            <w:tcPr>
                              <w:tcW w:w="0" w:type="auto"/>
                              <w:vAlign w:val="center"/>
                              <w:hideMark/>
                            </w:tcPr>
                            <w:tbl>
                              <w:tblPr>
                                <w:tblW w:w="6600" w:type="dxa"/>
                                <w:tblCellSpacing w:w="0" w:type="dxa"/>
                                <w:shd w:val="clear" w:color="auto" w:fill="FFFFFF"/>
                                <w:tblCellMar>
                                  <w:left w:w="0" w:type="dxa"/>
                                  <w:right w:w="0" w:type="dxa"/>
                                </w:tblCellMar>
                                <w:tblLook w:val="04A0" w:firstRow="1" w:lastRow="0" w:firstColumn="1" w:lastColumn="0" w:noHBand="0" w:noVBand="1"/>
                              </w:tblPr>
                              <w:tblGrid>
                                <w:gridCol w:w="6578"/>
                                <w:gridCol w:w="22"/>
                              </w:tblGrid>
                              <w:tr w:rsidR="00786F71">
                                <w:trPr>
                                  <w:trHeight w:val="500"/>
                                  <w:tblCellSpacing w:w="0" w:type="dxa"/>
                                </w:trPr>
                                <w:tc>
                                  <w:tcPr>
                                    <w:tcW w:w="0" w:type="auto"/>
                                    <w:gridSpan w:val="2"/>
                                    <w:shd w:val="clear" w:color="auto" w:fill="FFFFFF"/>
                                    <w:vAlign w:val="center"/>
                                    <w:hideMark/>
                                  </w:tcPr>
                                  <w:p w:rsidR="00786F71" w:rsidRDefault="00786F71">
                                    <w:pPr>
                                      <w:rPr>
                                        <w:rFonts w:eastAsia="Times New Roman"/>
                                      </w:rPr>
                                    </w:pPr>
                                    <w:r>
                                      <w:rPr>
                                        <w:rFonts w:eastAsia="Times New Roman"/>
                                        <w:noProof/>
                                      </w:rPr>
                                      <w:drawing>
                                        <wp:inline distT="0" distB="0" distL="0" distR="0">
                                          <wp:extent cx="4191000" cy="1917700"/>
                                          <wp:effectExtent l="0" t="0" r="0" b="6350"/>
                                          <wp:docPr id="14" name="Afbeelding 14" descr="header 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l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1917700"/>
                                                  </a:xfrm>
                                                  <a:prstGeom prst="rect">
                                                    <a:avLst/>
                                                  </a:prstGeom>
                                                  <a:noFill/>
                                                  <a:ln>
                                                    <a:noFill/>
                                                  </a:ln>
                                                </pic:spPr>
                                              </pic:pic>
                                            </a:graphicData>
                                          </a:graphic>
                                        </wp:inline>
                                      </w:drawing>
                                    </w:r>
                                  </w:p>
                                </w:tc>
                              </w:tr>
                              <w:tr w:rsidR="00786F71">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405"/>
                                    </w:tblGrid>
                                    <w:tr w:rsidR="00786F71">
                                      <w:trPr>
                                        <w:tblCellSpacing w:w="0" w:type="dxa"/>
                                      </w:trPr>
                                      <w:tc>
                                        <w:tcPr>
                                          <w:tcW w:w="0" w:type="auto"/>
                                          <w:vAlign w:val="center"/>
                                          <w:hideMark/>
                                        </w:tcPr>
                                        <w:p w:rsidR="00786F71" w:rsidRDefault="00786F71">
                                          <w:pPr>
                                            <w:pStyle w:val="Kop1"/>
                                            <w:spacing w:before="0" w:beforeAutospacing="0" w:after="0" w:afterAutospacing="0"/>
                                            <w:jc w:val="center"/>
                                            <w:rPr>
                                              <w:rFonts w:ascii="Trebuchet MS" w:eastAsia="Times New Roman" w:hAnsi="Trebuchet MS"/>
                                              <w:color w:val="333333"/>
                                              <w:spacing w:val="30"/>
                                              <w:sz w:val="15"/>
                                              <w:szCs w:val="15"/>
                                            </w:rPr>
                                          </w:pPr>
                                          <w:r>
                                            <w:rPr>
                                              <w:rFonts w:ascii="Trebuchet MS" w:eastAsia="Times New Roman" w:hAnsi="Trebuchet MS"/>
                                              <w:color w:val="333333"/>
                                              <w:spacing w:val="30"/>
                                              <w:sz w:val="15"/>
                                              <w:szCs w:val="15"/>
                                            </w:rPr>
                                            <w:t>UITNODIGING INFOSESSIE</w:t>
                                          </w:r>
                                        </w:p>
                                      </w:tc>
                                    </w:tr>
                                  </w:tbl>
                                  <w:p w:rsidR="00786F71" w:rsidRDefault="00786F71">
                                    <w:pPr>
                                      <w:rPr>
                                        <w:rFonts w:eastAsia="Times New Roman"/>
                                        <w:sz w:val="20"/>
                                        <w:szCs w:val="20"/>
                                      </w:rPr>
                                    </w:pPr>
                                  </w:p>
                                </w:tc>
                                <w:tc>
                                  <w:tcPr>
                                    <w:tcW w:w="0" w:type="auto"/>
                                    <w:shd w:val="clear" w:color="auto" w:fill="FFFFFF"/>
                                    <w:vAlign w:val="center"/>
                                    <w:hideMark/>
                                  </w:tcPr>
                                  <w:p w:rsidR="00786F71" w:rsidRDefault="00786F71">
                                    <w:pPr>
                                      <w:rPr>
                                        <w:rFonts w:eastAsia="Times New Roman"/>
                                        <w:sz w:val="20"/>
                                        <w:szCs w:val="20"/>
                                      </w:rPr>
                                    </w:pPr>
                                  </w:p>
                                </w:tc>
                              </w:tr>
                            </w:tbl>
                            <w:p w:rsidR="00786F71" w:rsidRDefault="00786F71">
                              <w:pPr>
                                <w:rPr>
                                  <w:rFonts w:eastAsia="Times New Roman"/>
                                  <w:sz w:val="20"/>
                                  <w:szCs w:val="20"/>
                                </w:rPr>
                              </w:pPr>
                            </w:p>
                          </w:tc>
                        </w:tr>
                      </w:tbl>
                      <w:p w:rsidR="00786F71" w:rsidRDefault="00786F71">
                        <w:pPr>
                          <w:rPr>
                            <w:rFonts w:eastAsia="Times New Roman"/>
                            <w:sz w:val="20"/>
                            <w:szCs w:val="20"/>
                          </w:rPr>
                        </w:pPr>
                      </w:p>
                    </w:tc>
                  </w:tr>
                </w:tbl>
                <w:p w:rsidR="00786F71" w:rsidRDefault="00786F71">
                  <w:pPr>
                    <w:rPr>
                      <w:rFonts w:eastAsia="Times New Roman"/>
                      <w:sz w:val="20"/>
                      <w:szCs w:val="20"/>
                    </w:rPr>
                  </w:pPr>
                </w:p>
              </w:tc>
              <w:tc>
                <w:tcPr>
                  <w:tcW w:w="300" w:type="dxa"/>
                  <w:shd w:val="clear" w:color="auto" w:fill="FFFFFF"/>
                  <w:vAlign w:val="center"/>
                  <w:hideMark/>
                </w:tcPr>
                <w:p w:rsidR="00786F71" w:rsidRDefault="00786F71">
                  <w:pPr>
                    <w:rPr>
                      <w:rFonts w:eastAsia="Times New Roman"/>
                    </w:rPr>
                  </w:pPr>
                  <w:r>
                    <w:rPr>
                      <w:rFonts w:eastAsia="Times New Roman"/>
                    </w:rPr>
                    <w:t> </w:t>
                  </w:r>
                </w:p>
              </w:tc>
            </w:tr>
          </w:tbl>
          <w:p w:rsidR="00786F71" w:rsidRDefault="00786F71">
            <w:pPr>
              <w:jc w:val="center"/>
              <w:rPr>
                <w:rFonts w:eastAsia="Times New Roman"/>
                <w:vanish/>
              </w:rPr>
            </w:pPr>
          </w:p>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6600"/>
              <w:gridCol w:w="300"/>
            </w:tblGrid>
            <w:tr w:rsidR="00786F71">
              <w:trPr>
                <w:tblCellSpacing w:w="0" w:type="dxa"/>
                <w:jc w:val="center"/>
              </w:trPr>
              <w:tc>
                <w:tcPr>
                  <w:tcW w:w="0" w:type="auto"/>
                  <w:shd w:val="clear" w:color="auto" w:fill="FFFFFF"/>
                  <w:vAlign w:val="center"/>
                  <w:hideMark/>
                </w:tcPr>
                <w:p w:rsidR="00786F71" w:rsidRDefault="00786F71">
                  <w:pPr>
                    <w:rPr>
                      <w:rFonts w:eastAsia="Times New Roman"/>
                    </w:rPr>
                  </w:pPr>
                  <w:r>
                    <w:rPr>
                      <w:rFonts w:eastAsia="Times New Roman"/>
                    </w:rPr>
                    <w:t> </w:t>
                  </w:r>
                </w:p>
              </w:tc>
              <w:tc>
                <w:tcPr>
                  <w:tcW w:w="66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600"/>
                  </w:tblGrid>
                  <w:tr w:rsidR="00786F71">
                    <w:trPr>
                      <w:tblCellSpacing w:w="0" w:type="dxa"/>
                    </w:trPr>
                    <w:tc>
                      <w:tcPr>
                        <w:tcW w:w="9060" w:type="dxa"/>
                        <w:vAlign w:val="center"/>
                        <w:hideMark/>
                      </w:tcPr>
                      <w:tbl>
                        <w:tblPr>
                          <w:tblW w:w="6600" w:type="dxa"/>
                          <w:tblCellSpacing w:w="0" w:type="dxa"/>
                          <w:shd w:val="clear" w:color="auto" w:fill="FFFFFF"/>
                          <w:tblCellMar>
                            <w:left w:w="0" w:type="dxa"/>
                            <w:right w:w="0" w:type="dxa"/>
                          </w:tblCellMar>
                          <w:tblLook w:val="04A0" w:firstRow="1" w:lastRow="0" w:firstColumn="1" w:lastColumn="0" w:noHBand="0" w:noVBand="1"/>
                        </w:tblPr>
                        <w:tblGrid>
                          <w:gridCol w:w="5070"/>
                          <w:gridCol w:w="1530"/>
                        </w:tblGrid>
                        <w:tr w:rsidR="00786F71">
                          <w:trPr>
                            <w:tblCellSpacing w:w="0" w:type="dxa"/>
                          </w:trPr>
                          <w:tc>
                            <w:tcPr>
                              <w:tcW w:w="60" w:type="dxa"/>
                              <w:gridSpan w:val="2"/>
                              <w:shd w:val="clear" w:color="auto" w:fill="FFFFFF"/>
                              <w:vAlign w:val="center"/>
                              <w:hideMark/>
                            </w:tcPr>
                            <w:p w:rsidR="00786F71" w:rsidRDefault="00786F71">
                              <w:pPr>
                                <w:rPr>
                                  <w:rFonts w:eastAsia="Times New Roman"/>
                                  <w:sz w:val="30"/>
                                  <w:szCs w:val="30"/>
                                </w:rPr>
                              </w:pPr>
                              <w:r>
                                <w:rPr>
                                  <w:rFonts w:eastAsia="Times New Roman"/>
                                  <w:noProof/>
                                  <w:sz w:val="30"/>
                                  <w:szCs w:val="30"/>
                                </w:rPr>
                                <w:drawing>
                                  <wp:inline distT="0" distB="0" distL="0" distR="0">
                                    <wp:extent cx="4191000" cy="381000"/>
                                    <wp:effectExtent l="0" t="0" r="0" b="0"/>
                                    <wp:docPr id="13" name="Afbeelding 13"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 - - - - - - - - - - - - - - - - - - - - - - -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786F71">
                          <w:trPr>
                            <w:trHeight w:val="1530"/>
                            <w:tblCellSpacing w:w="0" w:type="dxa"/>
                          </w:trPr>
                          <w:tc>
                            <w:tcPr>
                              <w:tcW w:w="0" w:type="auto"/>
                              <w:shd w:val="clear" w:color="auto" w:fill="FFFFFF"/>
                              <w:tcMar>
                                <w:top w:w="0" w:type="dxa"/>
                                <w:left w:w="0" w:type="dxa"/>
                                <w:bottom w:w="0" w:type="dxa"/>
                                <w:right w:w="225" w:type="dxa"/>
                              </w:tcMar>
                              <w:hideMark/>
                            </w:tcPr>
                            <w:p w:rsidR="00786F71" w:rsidRPr="00786F71" w:rsidRDefault="00786F71">
                              <w:pPr>
                                <w:pStyle w:val="Kop4"/>
                                <w:spacing w:before="0" w:beforeAutospacing="0" w:after="0" w:afterAutospacing="0" w:line="360" w:lineRule="atLeast"/>
                                <w:rPr>
                                  <w:rFonts w:ascii="Trebuchet MS" w:eastAsia="Times New Roman" w:hAnsi="Trebuchet MS"/>
                                  <w:b w:val="0"/>
                                  <w:bCs w:val="0"/>
                                  <w:lang w:val="nl-BE"/>
                                </w:rPr>
                              </w:pPr>
                              <w:r>
                                <w:rPr>
                                  <w:rFonts w:ascii="Trebuchet MS" w:eastAsia="Times New Roman" w:hAnsi="Trebuchet MS"/>
                                  <w:b w:val="0"/>
                                  <w:bCs w:val="0"/>
                                </w:rPr>
                                <w:fldChar w:fldCharType="begin"/>
                              </w:r>
                              <w:r w:rsidRPr="00786F71">
                                <w:rPr>
                                  <w:rFonts w:ascii="Trebuchet MS" w:eastAsia="Times New Roman" w:hAnsi="Trebuchet MS"/>
                                  <w:b w:val="0"/>
                                  <w:bCs w:val="0"/>
                                  <w:lang w:val="nl-BE"/>
                                </w:rPr>
                                <w:instrText xml:space="preserve"> HYPERLINK "https://alin-vzw.be/index.php/ontmoetingsmomenten-alin/?utm_source=2020-08-24&amp;utm_medium=mailing&amp;utm_campaign=300%20alin%20vzw%20-%20infosessies" \t "_blank" </w:instrText>
                              </w:r>
                              <w:r>
                                <w:rPr>
                                  <w:rFonts w:ascii="Trebuchet MS" w:eastAsia="Times New Roman" w:hAnsi="Trebuchet MS"/>
                                  <w:b w:val="0"/>
                                  <w:bCs w:val="0"/>
                                </w:rPr>
                                <w:fldChar w:fldCharType="separate"/>
                              </w:r>
                              <w:r w:rsidRPr="00786F71">
                                <w:rPr>
                                  <w:rStyle w:val="Zwaar"/>
                                  <w:rFonts w:ascii="Trebuchet MS" w:eastAsia="Times New Roman" w:hAnsi="Trebuchet MS"/>
                                  <w:b/>
                                  <w:bCs/>
                                  <w:color w:val="BF63B5"/>
                                  <w:lang w:val="nl-BE"/>
                                </w:rPr>
                                <w:t>Ontmoetingsmomenten najaar</w:t>
                              </w:r>
                              <w:r>
                                <w:rPr>
                                  <w:rFonts w:ascii="Trebuchet MS" w:eastAsia="Times New Roman" w:hAnsi="Trebuchet MS"/>
                                  <w:b w:val="0"/>
                                  <w:bCs w:val="0"/>
                                </w:rPr>
                                <w:fldChar w:fldCharType="end"/>
                              </w:r>
                            </w:p>
                            <w:p w:rsidR="00786F71" w:rsidRDefault="00786F71">
                              <w:pPr>
                                <w:rPr>
                                  <w:rFonts w:eastAsia="Times New Roman"/>
                                </w:rPr>
                              </w:pPr>
                              <w:r>
                                <w:rPr>
                                  <w:rFonts w:eastAsia="Times New Roman"/>
                                </w:rPr>
                                <w:fldChar w:fldCharType="begin"/>
                              </w:r>
                              <w:r w:rsidRPr="00786F71">
                                <w:rPr>
                                  <w:rFonts w:eastAsia="Times New Roman"/>
                                  <w:lang w:val="nl-BE"/>
                                </w:rPr>
                                <w:instrText xml:space="preserve"> HYPERLINK "https://alin-vzw.be/index.php/ontmoetingsmomenten-alin/?utm_source=2020-08-24&amp;utm_medium=mailing&amp;utm_campaign=300%20alin%20vzw%20-%20infosessies" \t "_blank" </w:instrText>
                              </w:r>
                              <w:r>
                                <w:rPr>
                                  <w:rFonts w:eastAsia="Times New Roman"/>
                                </w:rPr>
                                <w:fldChar w:fldCharType="separate"/>
                              </w:r>
                              <w:r w:rsidRPr="00786F71">
                                <w:rPr>
                                  <w:rStyle w:val="Hyperlink"/>
                                  <w:rFonts w:ascii="Trebuchet MS" w:eastAsia="Times New Roman" w:hAnsi="Trebuchet MS"/>
                                  <w:color w:val="333333"/>
                                  <w:sz w:val="18"/>
                                  <w:szCs w:val="18"/>
                                  <w:lang w:val="nl-BE"/>
                                </w:rPr>
                                <w:t xml:space="preserve">Vanaf september starten we terug met de ontmoetingsmomenten. Dit gebeurt uiteraard in veilige omstandigheden en rekening houdend met de huidige corona-maatregelen. </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Hieronder vind je een overzicht van de ontmoetingsdagen per coach. Inschrijven kan je via de link of via een mailtje of telefoontje naar de helpdesk. Je ontvangt nog een bevestiging na inschrijving.</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Graag tot dan!</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Pr>
                                  <w:rStyle w:val="Hyperlink"/>
                                  <w:rFonts w:ascii="Trebuchet MS" w:eastAsia="Times New Roman" w:hAnsi="Trebuchet MS"/>
                                  <w:color w:val="BF63B5"/>
                                  <w:sz w:val="18"/>
                                  <w:szCs w:val="18"/>
                                </w:rPr>
                                <w:t xml:space="preserve">Meer info </w:t>
                              </w:r>
                              <w:proofErr w:type="spellStart"/>
                              <w:r>
                                <w:rPr>
                                  <w:rStyle w:val="Hyperlink"/>
                                  <w:rFonts w:ascii="Trebuchet MS" w:eastAsia="Times New Roman" w:hAnsi="Trebuchet MS"/>
                                  <w:color w:val="BF63B5"/>
                                  <w:sz w:val="18"/>
                                  <w:szCs w:val="18"/>
                                </w:rPr>
                                <w:t>vind</w:t>
                              </w:r>
                              <w:proofErr w:type="spellEnd"/>
                              <w:r>
                                <w:rPr>
                                  <w:rStyle w:val="Hyperlink"/>
                                  <w:rFonts w:ascii="Trebuchet MS" w:eastAsia="Times New Roman" w:hAnsi="Trebuchet MS"/>
                                  <w:color w:val="BF63B5"/>
                                  <w:sz w:val="18"/>
                                  <w:szCs w:val="18"/>
                                </w:rPr>
                                <w:t xml:space="preserve"> je </w:t>
                              </w:r>
                              <w:proofErr w:type="spellStart"/>
                              <w:r>
                                <w:rPr>
                                  <w:rStyle w:val="Hyperlink"/>
                                  <w:rFonts w:ascii="Trebuchet MS" w:eastAsia="Times New Roman" w:hAnsi="Trebuchet MS"/>
                                  <w:color w:val="BF63B5"/>
                                  <w:sz w:val="18"/>
                                  <w:szCs w:val="18"/>
                                </w:rPr>
                                <w:t>hier</w:t>
                              </w:r>
                              <w:proofErr w:type="spellEnd"/>
                              <w:r>
                                <w:rPr>
                                  <w:rStyle w:val="Hyperlink"/>
                                  <w:rFonts w:ascii="Trebuchet MS" w:eastAsia="Times New Roman" w:hAnsi="Trebuchet MS"/>
                                  <w:color w:val="BF63B5"/>
                                  <w:sz w:val="18"/>
                                  <w:szCs w:val="18"/>
                                </w:rPr>
                                <w:t xml:space="preserve"> &gt;</w:t>
                              </w:r>
                              <w:r>
                                <w:rPr>
                                  <w:rFonts w:eastAsia="Times New Roman"/>
                                </w:rPr>
                                <w:fldChar w:fldCharType="end"/>
                              </w:r>
                            </w:p>
                          </w:tc>
                          <w:tc>
                            <w:tcPr>
                              <w:tcW w:w="1530" w:type="dxa"/>
                              <w:shd w:val="clear" w:color="auto" w:fill="FFFFFF"/>
                              <w:hideMark/>
                            </w:tcPr>
                            <w:p w:rsidR="00786F71" w:rsidRDefault="00786F71">
                              <w:pPr>
                                <w:rPr>
                                  <w:rFonts w:eastAsia="Times New Roman"/>
                                </w:rPr>
                              </w:pPr>
                              <w:r>
                                <w:rPr>
                                  <w:rFonts w:eastAsia="Times New Roman"/>
                                  <w:noProof/>
                                  <w:color w:val="0000FF"/>
                                </w:rPr>
                                <w:drawing>
                                  <wp:inline distT="0" distB="0" distL="0" distR="0">
                                    <wp:extent cx="971550" cy="971550"/>
                                    <wp:effectExtent l="0" t="0" r="0" b="0"/>
                                    <wp:docPr id="12" name="Afbeelding 12" descr="thumb vorming.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vorm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786F71">
                          <w:trPr>
                            <w:tblCellSpacing w:w="0" w:type="dxa"/>
                          </w:trPr>
                          <w:tc>
                            <w:tcPr>
                              <w:tcW w:w="60" w:type="dxa"/>
                              <w:gridSpan w:val="2"/>
                              <w:shd w:val="clear" w:color="auto" w:fill="FFFFFF"/>
                              <w:vAlign w:val="center"/>
                              <w:hideMark/>
                            </w:tcPr>
                            <w:p w:rsidR="00786F71" w:rsidRDefault="00786F71">
                              <w:pPr>
                                <w:rPr>
                                  <w:rFonts w:eastAsia="Times New Roman"/>
                                  <w:sz w:val="30"/>
                                  <w:szCs w:val="30"/>
                                </w:rPr>
                              </w:pPr>
                              <w:r>
                                <w:rPr>
                                  <w:rFonts w:eastAsia="Times New Roman"/>
                                  <w:noProof/>
                                  <w:sz w:val="30"/>
                                  <w:szCs w:val="30"/>
                                </w:rPr>
                                <w:drawing>
                                  <wp:inline distT="0" distB="0" distL="0" distR="0">
                                    <wp:extent cx="4191000" cy="381000"/>
                                    <wp:effectExtent l="0" t="0" r="0" b="0"/>
                                    <wp:docPr id="11" name="Afbeelding 11"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 - - - - - - - - - - - - - - - - - - - - - - - -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786F71">
                          <w:trPr>
                            <w:trHeight w:val="1530"/>
                            <w:tblCellSpacing w:w="0" w:type="dxa"/>
                          </w:trPr>
                          <w:tc>
                            <w:tcPr>
                              <w:tcW w:w="0" w:type="auto"/>
                              <w:shd w:val="clear" w:color="auto" w:fill="FFFFFF"/>
                              <w:tcMar>
                                <w:top w:w="0" w:type="dxa"/>
                                <w:left w:w="0" w:type="dxa"/>
                                <w:bottom w:w="0" w:type="dxa"/>
                                <w:right w:w="225" w:type="dxa"/>
                              </w:tcMar>
                              <w:hideMark/>
                            </w:tcPr>
                            <w:p w:rsidR="00786F71" w:rsidRPr="00786F71" w:rsidRDefault="00786F71">
                              <w:pPr>
                                <w:pStyle w:val="Kop4"/>
                                <w:spacing w:before="0" w:beforeAutospacing="0" w:after="0" w:afterAutospacing="0" w:line="360" w:lineRule="atLeast"/>
                                <w:rPr>
                                  <w:rFonts w:ascii="Trebuchet MS" w:eastAsia="Times New Roman" w:hAnsi="Trebuchet MS"/>
                                  <w:b w:val="0"/>
                                  <w:bCs w:val="0"/>
                                  <w:lang w:val="nl-BE"/>
                                </w:rPr>
                              </w:pPr>
                              <w:hyperlink r:id="rId8" w:tgtFrame="_blank" w:history="1">
                                <w:r w:rsidRPr="00786F71">
                                  <w:rPr>
                                    <w:rStyle w:val="Zwaar"/>
                                    <w:rFonts w:ascii="Trebuchet MS" w:eastAsia="Times New Roman" w:hAnsi="Trebuchet MS"/>
                                    <w:b/>
                                    <w:bCs/>
                                    <w:color w:val="BF63B5"/>
                                    <w:lang w:val="nl-BE"/>
                                  </w:rPr>
                                  <w:t>Ontmoetingsmoment coach Jade</w:t>
                                </w:r>
                              </w:hyperlink>
                            </w:p>
                            <w:p w:rsidR="00786F71" w:rsidRPr="00786F71" w:rsidRDefault="00786F71">
                              <w:pPr>
                                <w:rPr>
                                  <w:rFonts w:eastAsia="Times New Roman"/>
                                  <w:lang w:val="nl-BE"/>
                                </w:rPr>
                              </w:pPr>
                              <w:hyperlink r:id="rId9" w:tgtFrame="_blank" w:history="1">
                                <w:r w:rsidRPr="00786F71">
                                  <w:rPr>
                                    <w:rStyle w:val="Hyperlink"/>
                                    <w:rFonts w:ascii="Trebuchet MS" w:eastAsia="Times New Roman" w:hAnsi="Trebuchet MS"/>
                                    <w:color w:val="333333"/>
                                    <w:sz w:val="18"/>
                                    <w:szCs w:val="18"/>
                                    <w:lang w:val="nl-BE"/>
                                  </w:rPr>
                                  <w:t>Coach Jade heeft enkele momenten vrijgehouden voor de laatste nieuwtjes te delen en ook jouw PAB of PVB vragen te beantwoorden.</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08 september om 13u &gt; LM Plus Antwerpen</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12 oktober om 13u &gt; EasyPay Antwerpen</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10 november om 13u &gt; VDAB Lier</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BF63B5"/>
                                    <w:sz w:val="18"/>
                                    <w:szCs w:val="18"/>
                                    <w:lang w:val="nl-BE"/>
                                  </w:rPr>
                                  <w:t>Meer info vind je hier &gt;</w:t>
                                </w:r>
                              </w:hyperlink>
                            </w:p>
                          </w:tc>
                          <w:tc>
                            <w:tcPr>
                              <w:tcW w:w="1530" w:type="dxa"/>
                              <w:shd w:val="clear" w:color="auto" w:fill="FFFFFF"/>
                              <w:hideMark/>
                            </w:tcPr>
                            <w:p w:rsidR="00786F71" w:rsidRDefault="00786F71">
                              <w:pPr>
                                <w:rPr>
                                  <w:rFonts w:eastAsia="Times New Roman"/>
                                </w:rPr>
                              </w:pPr>
                              <w:r>
                                <w:rPr>
                                  <w:rFonts w:eastAsia="Times New Roman"/>
                                  <w:noProof/>
                                  <w:color w:val="0000FF"/>
                                </w:rPr>
                                <w:drawing>
                                  <wp:inline distT="0" distB="0" distL="0" distR="0">
                                    <wp:extent cx="971550" cy="971550"/>
                                    <wp:effectExtent l="0" t="0" r="0" b="0"/>
                                    <wp:docPr id="10" name="Afbeelding 10" descr="thumb Jade.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 Ja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786F71">
                          <w:trPr>
                            <w:tblCellSpacing w:w="0" w:type="dxa"/>
                          </w:trPr>
                          <w:tc>
                            <w:tcPr>
                              <w:tcW w:w="60" w:type="dxa"/>
                              <w:gridSpan w:val="2"/>
                              <w:shd w:val="clear" w:color="auto" w:fill="FFFFFF"/>
                              <w:vAlign w:val="center"/>
                              <w:hideMark/>
                            </w:tcPr>
                            <w:p w:rsidR="00786F71" w:rsidRDefault="00786F71">
                              <w:pPr>
                                <w:rPr>
                                  <w:rFonts w:eastAsia="Times New Roman"/>
                                  <w:sz w:val="30"/>
                                  <w:szCs w:val="30"/>
                                </w:rPr>
                              </w:pPr>
                              <w:r>
                                <w:rPr>
                                  <w:rFonts w:eastAsia="Times New Roman"/>
                                  <w:noProof/>
                                  <w:sz w:val="30"/>
                                  <w:szCs w:val="30"/>
                                </w:rPr>
                                <w:drawing>
                                  <wp:inline distT="0" distB="0" distL="0" distR="0">
                                    <wp:extent cx="4191000" cy="381000"/>
                                    <wp:effectExtent l="0" t="0" r="0" b="0"/>
                                    <wp:docPr id="9" name="Afbeelding 9"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 - - - - - - - - - - - - - - - - - - - - - - - -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786F71">
                          <w:trPr>
                            <w:trHeight w:val="1530"/>
                            <w:tblCellSpacing w:w="0" w:type="dxa"/>
                          </w:trPr>
                          <w:tc>
                            <w:tcPr>
                              <w:tcW w:w="0" w:type="auto"/>
                              <w:shd w:val="clear" w:color="auto" w:fill="FFFFFF"/>
                              <w:tcMar>
                                <w:top w:w="0" w:type="dxa"/>
                                <w:left w:w="0" w:type="dxa"/>
                                <w:bottom w:w="0" w:type="dxa"/>
                                <w:right w:w="225" w:type="dxa"/>
                              </w:tcMar>
                              <w:hideMark/>
                            </w:tcPr>
                            <w:p w:rsidR="00786F71" w:rsidRPr="00786F71" w:rsidRDefault="00786F71">
                              <w:pPr>
                                <w:pStyle w:val="Kop4"/>
                                <w:spacing w:before="0" w:beforeAutospacing="0" w:after="0" w:afterAutospacing="0" w:line="360" w:lineRule="atLeast"/>
                                <w:rPr>
                                  <w:rFonts w:ascii="Trebuchet MS" w:eastAsia="Times New Roman" w:hAnsi="Trebuchet MS"/>
                                  <w:b w:val="0"/>
                                  <w:bCs w:val="0"/>
                                  <w:lang w:val="nl-BE"/>
                                </w:rPr>
                              </w:pPr>
                              <w:hyperlink r:id="rId11" w:tgtFrame="_blank" w:history="1">
                                <w:r w:rsidRPr="00786F71">
                                  <w:rPr>
                                    <w:rStyle w:val="Zwaar"/>
                                    <w:rFonts w:ascii="Trebuchet MS" w:eastAsia="Times New Roman" w:hAnsi="Trebuchet MS"/>
                                    <w:b/>
                                    <w:bCs/>
                                    <w:color w:val="BF63B5"/>
                                    <w:lang w:val="nl-BE"/>
                                  </w:rPr>
                                  <w:t>Ontmoetingsmoment coach Stijn</w:t>
                                </w:r>
                              </w:hyperlink>
                            </w:p>
                            <w:p w:rsidR="00786F71" w:rsidRPr="00786F71" w:rsidRDefault="00786F71">
                              <w:pPr>
                                <w:rPr>
                                  <w:rFonts w:eastAsia="Times New Roman"/>
                                  <w:lang w:val="nl-BE"/>
                                </w:rPr>
                              </w:pPr>
                              <w:hyperlink r:id="rId12" w:tgtFrame="_blank" w:history="1">
                                <w:r w:rsidRPr="00786F71">
                                  <w:rPr>
                                    <w:rStyle w:val="Hyperlink"/>
                                    <w:rFonts w:ascii="Trebuchet MS" w:eastAsia="Times New Roman" w:hAnsi="Trebuchet MS"/>
                                    <w:color w:val="333333"/>
                                    <w:sz w:val="18"/>
                                    <w:szCs w:val="18"/>
                                    <w:lang w:val="nl-BE"/>
                                  </w:rPr>
                                  <w:t>Stijn houdt de budgethouders in regio Limburg, de Kempen ook graag op de hoogte van de nieuwtjes bij PAB en PVB beheer.</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Kom gerust langs:</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09 september om 14u &gt; LM PLus Hasselt</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14 oktober om 14u &gt; VDAB werkwinkel Beringen</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18 november om 14u &gt; CVO Heusden Zolder</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09 december om 14u &gt; Liberale mutualiteit Herentals</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BF63B5"/>
                                    <w:sz w:val="18"/>
                                    <w:szCs w:val="18"/>
                                    <w:lang w:val="nl-BE"/>
                                  </w:rPr>
                                  <w:t>Meer info vind je hier &gt;</w:t>
                                </w:r>
                              </w:hyperlink>
                            </w:p>
                          </w:tc>
                          <w:tc>
                            <w:tcPr>
                              <w:tcW w:w="1530" w:type="dxa"/>
                              <w:shd w:val="clear" w:color="auto" w:fill="FFFFFF"/>
                              <w:hideMark/>
                            </w:tcPr>
                            <w:p w:rsidR="00786F71" w:rsidRDefault="00786F71">
                              <w:pPr>
                                <w:rPr>
                                  <w:rFonts w:eastAsia="Times New Roman"/>
                                </w:rPr>
                              </w:pPr>
                              <w:r>
                                <w:rPr>
                                  <w:rFonts w:eastAsia="Times New Roman"/>
                                  <w:noProof/>
                                  <w:color w:val="0000FF"/>
                                </w:rPr>
                                <w:drawing>
                                  <wp:inline distT="0" distB="0" distL="0" distR="0">
                                    <wp:extent cx="971550" cy="971550"/>
                                    <wp:effectExtent l="0" t="0" r="0" b="0"/>
                                    <wp:docPr id="8" name="Afbeelding 8" descr="thumb Stijn.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 Stij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786F71">
                          <w:trPr>
                            <w:tblCellSpacing w:w="0" w:type="dxa"/>
                          </w:trPr>
                          <w:tc>
                            <w:tcPr>
                              <w:tcW w:w="60" w:type="dxa"/>
                              <w:gridSpan w:val="2"/>
                              <w:shd w:val="clear" w:color="auto" w:fill="FFFFFF"/>
                              <w:vAlign w:val="center"/>
                              <w:hideMark/>
                            </w:tcPr>
                            <w:p w:rsidR="00786F71" w:rsidRDefault="00786F71">
                              <w:pPr>
                                <w:rPr>
                                  <w:rFonts w:eastAsia="Times New Roman"/>
                                  <w:sz w:val="30"/>
                                  <w:szCs w:val="30"/>
                                </w:rPr>
                              </w:pPr>
                              <w:r>
                                <w:rPr>
                                  <w:rFonts w:eastAsia="Times New Roman"/>
                                  <w:noProof/>
                                  <w:sz w:val="30"/>
                                  <w:szCs w:val="30"/>
                                </w:rPr>
                                <w:lastRenderedPageBreak/>
                                <w:drawing>
                                  <wp:inline distT="0" distB="0" distL="0" distR="0">
                                    <wp:extent cx="4191000" cy="381000"/>
                                    <wp:effectExtent l="0" t="0" r="0" b="0"/>
                                    <wp:docPr id="7" name="Afbeelding 7"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 - - - - - - - - - - - - - - - - - - - - - - - -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786F71">
                          <w:trPr>
                            <w:trHeight w:val="1530"/>
                            <w:tblCellSpacing w:w="0" w:type="dxa"/>
                          </w:trPr>
                          <w:tc>
                            <w:tcPr>
                              <w:tcW w:w="0" w:type="auto"/>
                              <w:shd w:val="clear" w:color="auto" w:fill="FFFFFF"/>
                              <w:tcMar>
                                <w:top w:w="0" w:type="dxa"/>
                                <w:left w:w="0" w:type="dxa"/>
                                <w:bottom w:w="0" w:type="dxa"/>
                                <w:right w:w="225" w:type="dxa"/>
                              </w:tcMar>
                              <w:hideMark/>
                            </w:tcPr>
                            <w:p w:rsidR="00786F71" w:rsidRPr="00786F71" w:rsidRDefault="00786F71">
                              <w:pPr>
                                <w:pStyle w:val="Kop4"/>
                                <w:spacing w:before="0" w:beforeAutospacing="0" w:after="0" w:afterAutospacing="0" w:line="360" w:lineRule="atLeast"/>
                                <w:rPr>
                                  <w:rFonts w:ascii="Trebuchet MS" w:eastAsia="Times New Roman" w:hAnsi="Trebuchet MS"/>
                                  <w:b w:val="0"/>
                                  <w:bCs w:val="0"/>
                                  <w:lang w:val="nl-BE"/>
                                </w:rPr>
                              </w:pPr>
                              <w:hyperlink r:id="rId14" w:tgtFrame="_blank" w:history="1">
                                <w:r w:rsidRPr="00786F71">
                                  <w:rPr>
                                    <w:rStyle w:val="Zwaar"/>
                                    <w:rFonts w:ascii="Trebuchet MS" w:eastAsia="Times New Roman" w:hAnsi="Trebuchet MS"/>
                                    <w:b/>
                                    <w:bCs/>
                                    <w:color w:val="BF63B5"/>
                                    <w:lang w:val="nl-BE"/>
                                  </w:rPr>
                                  <w:t>Ontmoetingsmomenten Xanne</w:t>
                                </w:r>
                              </w:hyperlink>
                            </w:p>
                            <w:p w:rsidR="00786F71" w:rsidRPr="00786F71" w:rsidRDefault="00786F71">
                              <w:pPr>
                                <w:rPr>
                                  <w:rFonts w:eastAsia="Times New Roman"/>
                                  <w:lang w:val="nl-BE"/>
                                </w:rPr>
                              </w:pPr>
                              <w:hyperlink r:id="rId15" w:tgtFrame="_blank" w:history="1">
                                <w:r w:rsidRPr="00786F71">
                                  <w:rPr>
                                    <w:rStyle w:val="Hyperlink"/>
                                    <w:rFonts w:ascii="Trebuchet MS" w:eastAsia="Times New Roman" w:hAnsi="Trebuchet MS"/>
                                    <w:color w:val="333333"/>
                                    <w:sz w:val="18"/>
                                    <w:szCs w:val="18"/>
                                    <w:lang w:val="nl-BE"/>
                                  </w:rPr>
                                  <w:t>Voor Oost-Vlaanderen staat Xanne paraat om jou op de hoogte te brengen. Kom gerust met jouw vragen over je PAB of PVB budget langs.</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15 september om 13u &gt; VDAB Gent</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13 oktober om 13u30 &gt; VDAB Sint-Niklaas</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16 november om 13u &gt; VDAB Gent</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08 december om 13u30 &gt; VDAB Oudenaarde</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BF63B5"/>
                                    <w:sz w:val="18"/>
                                    <w:szCs w:val="18"/>
                                    <w:lang w:val="nl-BE"/>
                                  </w:rPr>
                                  <w:t>Meer info vind je hier &gt;</w:t>
                                </w:r>
                              </w:hyperlink>
                            </w:p>
                          </w:tc>
                          <w:tc>
                            <w:tcPr>
                              <w:tcW w:w="1530" w:type="dxa"/>
                              <w:shd w:val="clear" w:color="auto" w:fill="FFFFFF"/>
                              <w:hideMark/>
                            </w:tcPr>
                            <w:p w:rsidR="00786F71" w:rsidRDefault="00786F71">
                              <w:pPr>
                                <w:rPr>
                                  <w:rFonts w:eastAsia="Times New Roman"/>
                                </w:rPr>
                              </w:pPr>
                              <w:r>
                                <w:rPr>
                                  <w:rFonts w:eastAsia="Times New Roman"/>
                                  <w:noProof/>
                                  <w:color w:val="0000FF"/>
                                </w:rPr>
                                <w:drawing>
                                  <wp:inline distT="0" distB="0" distL="0" distR="0">
                                    <wp:extent cx="971550" cy="971550"/>
                                    <wp:effectExtent l="0" t="0" r="0" b="0"/>
                                    <wp:docPr id="6" name="Afbeelding 6" descr="thumb Xanne2.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 Xann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786F71">
                          <w:trPr>
                            <w:tblCellSpacing w:w="0" w:type="dxa"/>
                          </w:trPr>
                          <w:tc>
                            <w:tcPr>
                              <w:tcW w:w="60" w:type="dxa"/>
                              <w:gridSpan w:val="2"/>
                              <w:shd w:val="clear" w:color="auto" w:fill="FFFFFF"/>
                              <w:vAlign w:val="center"/>
                              <w:hideMark/>
                            </w:tcPr>
                            <w:p w:rsidR="00786F71" w:rsidRDefault="00786F71">
                              <w:pPr>
                                <w:rPr>
                                  <w:rFonts w:eastAsia="Times New Roman"/>
                                  <w:sz w:val="30"/>
                                  <w:szCs w:val="30"/>
                                </w:rPr>
                              </w:pPr>
                              <w:r>
                                <w:rPr>
                                  <w:rFonts w:eastAsia="Times New Roman"/>
                                  <w:noProof/>
                                  <w:sz w:val="30"/>
                                  <w:szCs w:val="30"/>
                                </w:rPr>
                                <w:drawing>
                                  <wp:inline distT="0" distB="0" distL="0" distR="0">
                                    <wp:extent cx="4191000" cy="381000"/>
                                    <wp:effectExtent l="0" t="0" r="0" b="0"/>
                                    <wp:docPr id="5" name="Afbeelding 5"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 - - - - - - - - - - - - - - - - - - - - - - - -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786F71">
                          <w:trPr>
                            <w:trHeight w:val="1530"/>
                            <w:tblCellSpacing w:w="0" w:type="dxa"/>
                          </w:trPr>
                          <w:tc>
                            <w:tcPr>
                              <w:tcW w:w="0" w:type="auto"/>
                              <w:shd w:val="clear" w:color="auto" w:fill="FFFFFF"/>
                              <w:tcMar>
                                <w:top w:w="0" w:type="dxa"/>
                                <w:left w:w="0" w:type="dxa"/>
                                <w:bottom w:w="0" w:type="dxa"/>
                                <w:right w:w="225" w:type="dxa"/>
                              </w:tcMar>
                              <w:hideMark/>
                            </w:tcPr>
                            <w:p w:rsidR="00786F71" w:rsidRPr="00786F71" w:rsidRDefault="00786F71">
                              <w:pPr>
                                <w:pStyle w:val="Kop4"/>
                                <w:spacing w:before="0" w:beforeAutospacing="0" w:after="0" w:afterAutospacing="0" w:line="360" w:lineRule="atLeast"/>
                                <w:rPr>
                                  <w:rFonts w:ascii="Trebuchet MS" w:eastAsia="Times New Roman" w:hAnsi="Trebuchet MS"/>
                                  <w:b w:val="0"/>
                                  <w:bCs w:val="0"/>
                                  <w:lang w:val="nl-BE"/>
                                </w:rPr>
                              </w:pPr>
                              <w:hyperlink r:id="rId17" w:tgtFrame="_blank" w:history="1">
                                <w:r w:rsidRPr="00786F71">
                                  <w:rPr>
                                    <w:rStyle w:val="Zwaar"/>
                                    <w:rFonts w:ascii="Trebuchet MS" w:eastAsia="Times New Roman" w:hAnsi="Trebuchet MS"/>
                                    <w:b/>
                                    <w:bCs/>
                                    <w:color w:val="BF63B5"/>
                                    <w:lang w:val="nl-BE"/>
                                  </w:rPr>
                                  <w:t>Ontmoetingsmoment coach Nele</w:t>
                                </w:r>
                              </w:hyperlink>
                            </w:p>
                            <w:p w:rsidR="00786F71" w:rsidRPr="00786F71" w:rsidRDefault="00786F71">
                              <w:pPr>
                                <w:rPr>
                                  <w:rFonts w:eastAsia="Times New Roman"/>
                                  <w:lang w:val="nl-BE"/>
                                </w:rPr>
                              </w:pPr>
                              <w:hyperlink r:id="rId18" w:tgtFrame="_blank" w:history="1">
                                <w:r w:rsidRPr="00786F71">
                                  <w:rPr>
                                    <w:rStyle w:val="Hyperlink"/>
                                    <w:rFonts w:ascii="Trebuchet MS" w:eastAsia="Times New Roman" w:hAnsi="Trebuchet MS"/>
                                    <w:color w:val="333333"/>
                                    <w:sz w:val="18"/>
                                    <w:szCs w:val="18"/>
                                    <w:lang w:val="nl-BE"/>
                                  </w:rPr>
                                  <w:t>Voor West-Vlaanderen kan je terecht bij Nele. Zij geeft een overzicht van de nieuwigheden en beantwoord graag jouw PAB en PVB vragen.</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21 september om 13u &gt; Bond Moyson Brugge</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26 oktober om 13u &gt; Ubuntu Zwevegem</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23 november om 13u &gt; Bond Moyson Kortrijk</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BF63B5"/>
                                    <w:sz w:val="18"/>
                                    <w:szCs w:val="18"/>
                                    <w:lang w:val="nl-BE"/>
                                  </w:rPr>
                                  <w:t>Meer info vind je hier &gt;</w:t>
                                </w:r>
                              </w:hyperlink>
                            </w:p>
                          </w:tc>
                          <w:tc>
                            <w:tcPr>
                              <w:tcW w:w="1530" w:type="dxa"/>
                              <w:shd w:val="clear" w:color="auto" w:fill="FFFFFF"/>
                              <w:hideMark/>
                            </w:tcPr>
                            <w:p w:rsidR="00786F71" w:rsidRDefault="00786F71">
                              <w:pPr>
                                <w:rPr>
                                  <w:rFonts w:eastAsia="Times New Roman"/>
                                </w:rPr>
                              </w:pPr>
                              <w:r>
                                <w:rPr>
                                  <w:rFonts w:eastAsia="Times New Roman"/>
                                  <w:noProof/>
                                  <w:color w:val="0000FF"/>
                                </w:rPr>
                                <w:drawing>
                                  <wp:inline distT="0" distB="0" distL="0" distR="0">
                                    <wp:extent cx="971550" cy="971550"/>
                                    <wp:effectExtent l="0" t="0" r="0" b="0"/>
                                    <wp:docPr id="4" name="Afbeelding 4" descr="thumb Nele.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mb Nel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786F71">
                          <w:trPr>
                            <w:tblCellSpacing w:w="0" w:type="dxa"/>
                          </w:trPr>
                          <w:tc>
                            <w:tcPr>
                              <w:tcW w:w="60" w:type="dxa"/>
                              <w:gridSpan w:val="2"/>
                              <w:shd w:val="clear" w:color="auto" w:fill="FFFFFF"/>
                              <w:vAlign w:val="center"/>
                              <w:hideMark/>
                            </w:tcPr>
                            <w:p w:rsidR="00786F71" w:rsidRDefault="00786F71">
                              <w:pPr>
                                <w:rPr>
                                  <w:rFonts w:eastAsia="Times New Roman"/>
                                  <w:sz w:val="30"/>
                                  <w:szCs w:val="30"/>
                                </w:rPr>
                              </w:pPr>
                              <w:r>
                                <w:rPr>
                                  <w:rFonts w:eastAsia="Times New Roman"/>
                                  <w:noProof/>
                                  <w:sz w:val="30"/>
                                  <w:szCs w:val="30"/>
                                </w:rPr>
                                <w:drawing>
                                  <wp:inline distT="0" distB="0" distL="0" distR="0">
                                    <wp:extent cx="4191000" cy="381000"/>
                                    <wp:effectExtent l="0" t="0" r="0" b="0"/>
                                    <wp:docPr id="3" name="Afbeelding 3"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 - - - - - - - - - - - - - - - - - - - - - - - -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786F71">
                          <w:trPr>
                            <w:trHeight w:val="1530"/>
                            <w:tblCellSpacing w:w="0" w:type="dxa"/>
                          </w:trPr>
                          <w:tc>
                            <w:tcPr>
                              <w:tcW w:w="0" w:type="auto"/>
                              <w:shd w:val="clear" w:color="auto" w:fill="FFFFFF"/>
                              <w:tcMar>
                                <w:top w:w="0" w:type="dxa"/>
                                <w:left w:w="0" w:type="dxa"/>
                                <w:bottom w:w="0" w:type="dxa"/>
                                <w:right w:w="225" w:type="dxa"/>
                              </w:tcMar>
                              <w:hideMark/>
                            </w:tcPr>
                            <w:p w:rsidR="00786F71" w:rsidRPr="00786F71" w:rsidRDefault="00786F71">
                              <w:pPr>
                                <w:pStyle w:val="Kop4"/>
                                <w:spacing w:before="0" w:beforeAutospacing="0" w:after="0" w:afterAutospacing="0" w:line="360" w:lineRule="atLeast"/>
                                <w:rPr>
                                  <w:rFonts w:ascii="Trebuchet MS" w:eastAsia="Times New Roman" w:hAnsi="Trebuchet MS"/>
                                  <w:b w:val="0"/>
                                  <w:bCs w:val="0"/>
                                  <w:lang w:val="nl-BE"/>
                                </w:rPr>
                              </w:pPr>
                              <w:hyperlink r:id="rId20" w:tgtFrame="_blank" w:history="1">
                                <w:r w:rsidRPr="00786F71">
                                  <w:rPr>
                                    <w:rStyle w:val="Zwaar"/>
                                    <w:rFonts w:ascii="Trebuchet MS" w:eastAsia="Times New Roman" w:hAnsi="Trebuchet MS"/>
                                    <w:b/>
                                    <w:bCs/>
                                    <w:color w:val="BF63B5"/>
                                    <w:lang w:val="nl-BE"/>
                                  </w:rPr>
                                  <w:t>Ontmoetingsmoment coach Vanessa</w:t>
                                </w:r>
                              </w:hyperlink>
                            </w:p>
                            <w:p w:rsidR="00786F71" w:rsidRPr="00786F71" w:rsidRDefault="00786F71">
                              <w:pPr>
                                <w:rPr>
                                  <w:rFonts w:eastAsia="Times New Roman"/>
                                  <w:lang w:val="nl-BE"/>
                                </w:rPr>
                              </w:pPr>
                              <w:hyperlink r:id="rId21" w:tgtFrame="_blank" w:history="1">
                                <w:r w:rsidRPr="00786F71">
                                  <w:rPr>
                                    <w:rStyle w:val="Hyperlink"/>
                                    <w:rFonts w:ascii="Trebuchet MS" w:eastAsia="Times New Roman" w:hAnsi="Trebuchet MS"/>
                                    <w:color w:val="333333"/>
                                    <w:sz w:val="18"/>
                                    <w:szCs w:val="18"/>
                                    <w:lang w:val="nl-BE"/>
                                  </w:rPr>
                                  <w:t>Vanessa verwelkomt jou graag in Vlaams Brabant en Brussel voor meer uitleg te geven over je PVB of PAB.</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28 september om 13u &gt; VDAB Aarschot</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26 oktober om 13u &gt; hoofdkantoor LM PLus Asse</w:t>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333333"/>
                                    <w:sz w:val="18"/>
                                    <w:szCs w:val="18"/>
                                    <w:lang w:val="nl-BE"/>
                                  </w:rPr>
                                  <w:t xml:space="preserve">25 november om 15u &gt; NVSM Brussel </w:t>
                                </w:r>
                                <w:r w:rsidRPr="00786F71">
                                  <w:rPr>
                                    <w:rFonts w:ascii="Trebuchet MS" w:eastAsia="Times New Roman" w:hAnsi="Trebuchet MS"/>
                                    <w:color w:val="333333"/>
                                    <w:sz w:val="18"/>
                                    <w:szCs w:val="18"/>
                                    <w:lang w:val="nl-BE"/>
                                  </w:rPr>
                                  <w:br/>
                                </w:r>
                                <w:r w:rsidRPr="00786F71">
                                  <w:rPr>
                                    <w:rFonts w:ascii="Trebuchet MS" w:eastAsia="Times New Roman" w:hAnsi="Trebuchet MS"/>
                                    <w:color w:val="333333"/>
                                    <w:sz w:val="18"/>
                                    <w:szCs w:val="18"/>
                                    <w:lang w:val="nl-BE"/>
                                  </w:rPr>
                                  <w:br/>
                                </w:r>
                                <w:r w:rsidRPr="00786F71">
                                  <w:rPr>
                                    <w:rStyle w:val="Hyperlink"/>
                                    <w:rFonts w:ascii="Trebuchet MS" w:eastAsia="Times New Roman" w:hAnsi="Trebuchet MS"/>
                                    <w:color w:val="BF63B5"/>
                                    <w:sz w:val="18"/>
                                    <w:szCs w:val="18"/>
                                    <w:lang w:val="nl-BE"/>
                                  </w:rPr>
                                  <w:t>Meer info vind je hier &gt;</w:t>
                                </w:r>
                              </w:hyperlink>
                            </w:p>
                          </w:tc>
                          <w:tc>
                            <w:tcPr>
                              <w:tcW w:w="1530" w:type="dxa"/>
                              <w:shd w:val="clear" w:color="auto" w:fill="FFFFFF"/>
                              <w:hideMark/>
                            </w:tcPr>
                            <w:p w:rsidR="00786F71" w:rsidRDefault="00786F71">
                              <w:pPr>
                                <w:rPr>
                                  <w:rFonts w:eastAsia="Times New Roman"/>
                                </w:rPr>
                              </w:pPr>
                              <w:r>
                                <w:rPr>
                                  <w:rFonts w:eastAsia="Times New Roman"/>
                                  <w:noProof/>
                                  <w:color w:val="0000FF"/>
                                </w:rPr>
                                <w:drawing>
                                  <wp:inline distT="0" distB="0" distL="0" distR="0">
                                    <wp:extent cx="971550" cy="971550"/>
                                    <wp:effectExtent l="0" t="0" r="0" b="0"/>
                                    <wp:docPr id="2" name="Afbeelding 2" descr="thumb Vanessa.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umb Vaness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rsidR="00786F71" w:rsidRDefault="00786F71">
                        <w:pPr>
                          <w:rPr>
                            <w:rFonts w:eastAsia="Times New Roman"/>
                            <w:sz w:val="20"/>
                            <w:szCs w:val="20"/>
                          </w:rPr>
                        </w:pPr>
                      </w:p>
                    </w:tc>
                  </w:tr>
                </w:tbl>
                <w:p w:rsidR="00786F71" w:rsidRDefault="00786F71">
                  <w:pPr>
                    <w:rPr>
                      <w:rFonts w:eastAsia="Times New Roman"/>
                      <w:sz w:val="20"/>
                      <w:szCs w:val="20"/>
                    </w:rPr>
                  </w:pPr>
                </w:p>
              </w:tc>
              <w:tc>
                <w:tcPr>
                  <w:tcW w:w="0" w:type="auto"/>
                  <w:shd w:val="clear" w:color="auto" w:fill="FFFFFF"/>
                  <w:vAlign w:val="center"/>
                  <w:hideMark/>
                </w:tcPr>
                <w:p w:rsidR="00786F71" w:rsidRDefault="00786F71">
                  <w:pPr>
                    <w:rPr>
                      <w:rFonts w:eastAsia="Times New Roman"/>
                    </w:rPr>
                  </w:pPr>
                  <w:r>
                    <w:rPr>
                      <w:rFonts w:eastAsia="Times New Roman"/>
                    </w:rPr>
                    <w:lastRenderedPageBreak/>
                    <w:t> </w:t>
                  </w:r>
                </w:p>
              </w:tc>
            </w:tr>
          </w:tbl>
          <w:p w:rsidR="00786F71" w:rsidRDefault="00786F71">
            <w:pPr>
              <w:jc w:val="center"/>
              <w:rPr>
                <w:rFonts w:eastAsia="Times New Roman"/>
                <w:sz w:val="20"/>
                <w:szCs w:val="20"/>
              </w:rPr>
            </w:pPr>
          </w:p>
        </w:tc>
      </w:tr>
      <w:tr w:rsidR="00786F71" w:rsidTr="00786F71">
        <w:trPr>
          <w:tblCellSpacing w:w="0" w:type="dxa"/>
        </w:trPr>
        <w:tc>
          <w:tcPr>
            <w:tcW w:w="0" w:type="auto"/>
            <w:shd w:val="clear" w:color="auto" w:fill="FFFFFF"/>
            <w:vAlign w:val="center"/>
            <w:hideMark/>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7200"/>
            </w:tblGrid>
            <w:tr w:rsidR="00786F71">
              <w:trPr>
                <w:trHeight w:val="500"/>
                <w:tblCellSpacing w:w="0" w:type="dxa"/>
                <w:jc w:val="center"/>
              </w:trPr>
              <w:tc>
                <w:tcPr>
                  <w:tcW w:w="0" w:type="auto"/>
                  <w:shd w:val="clear" w:color="auto" w:fill="FFFFFF"/>
                  <w:hideMark/>
                </w:tcPr>
                <w:p w:rsidR="00786F71" w:rsidRDefault="00786F71">
                  <w:pPr>
                    <w:rPr>
                      <w:rFonts w:eastAsia="Times New Roman"/>
                    </w:rPr>
                  </w:pPr>
                  <w:r>
                    <w:rPr>
                      <w:rFonts w:eastAsia="Times New Roman"/>
                    </w:rPr>
                    <w:lastRenderedPageBreak/>
                    <w:t> </w:t>
                  </w:r>
                </w:p>
              </w:tc>
            </w:tr>
            <w:tr w:rsidR="00786F71">
              <w:trPr>
                <w:tblCellSpacing w:w="0" w:type="dxa"/>
                <w:jc w:val="center"/>
              </w:trPr>
              <w:tc>
                <w:tcPr>
                  <w:tcW w:w="0" w:type="auto"/>
                  <w:shd w:val="clear" w:color="auto" w:fill="FFFFFF"/>
                  <w:vAlign w:val="center"/>
                  <w:hideMark/>
                </w:tcPr>
                <w:tbl>
                  <w:tblPr>
                    <w:tblW w:w="7200" w:type="dxa"/>
                    <w:jc w:val="center"/>
                    <w:tblCellSpacing w:w="0" w:type="dxa"/>
                    <w:shd w:val="clear" w:color="auto" w:fill="BF63B5"/>
                    <w:tblCellMar>
                      <w:left w:w="0" w:type="dxa"/>
                      <w:right w:w="0" w:type="dxa"/>
                    </w:tblCellMar>
                    <w:tblLook w:val="04A0" w:firstRow="1" w:lastRow="0" w:firstColumn="1" w:lastColumn="0" w:noHBand="0" w:noVBand="1"/>
                  </w:tblPr>
                  <w:tblGrid>
                    <w:gridCol w:w="7200"/>
                  </w:tblGrid>
                  <w:tr w:rsidR="00786F71">
                    <w:trPr>
                      <w:tblCellSpacing w:w="0" w:type="dxa"/>
                      <w:jc w:val="center"/>
                    </w:trPr>
                    <w:tc>
                      <w:tcPr>
                        <w:tcW w:w="0" w:type="auto"/>
                        <w:shd w:val="clear" w:color="auto" w:fill="BF63B5"/>
                        <w:vAlign w:val="center"/>
                        <w:hideMark/>
                      </w:tcPr>
                      <w:p w:rsidR="00786F71" w:rsidRDefault="00786F71">
                        <w:pPr>
                          <w:rPr>
                            <w:rFonts w:eastAsia="Times New Roman"/>
                          </w:rPr>
                        </w:pPr>
                      </w:p>
                    </w:tc>
                  </w:tr>
                  <w:tr w:rsidR="00786F71" w:rsidRPr="00786F71">
                    <w:trPr>
                      <w:tblCellSpacing w:w="0" w:type="dxa"/>
                      <w:jc w:val="center"/>
                    </w:trPr>
                    <w:tc>
                      <w:tcPr>
                        <w:tcW w:w="0" w:type="auto"/>
                        <w:shd w:val="clear" w:color="auto" w:fill="BF63B5"/>
                        <w:vAlign w:val="center"/>
                        <w:hideMark/>
                      </w:tcPr>
                      <w:p w:rsidR="00786F71" w:rsidRPr="00786F71" w:rsidRDefault="00786F71">
                        <w:pPr>
                          <w:pStyle w:val="Normaalweb"/>
                          <w:spacing w:after="240" w:afterAutospacing="0"/>
                          <w:jc w:val="center"/>
                          <w:rPr>
                            <w:rFonts w:ascii="Trebuchet MS" w:hAnsi="Trebuchet MS"/>
                            <w:color w:val="FFFFFF"/>
                            <w:sz w:val="16"/>
                            <w:szCs w:val="16"/>
                            <w:lang w:val="nl-BE"/>
                          </w:rPr>
                        </w:pPr>
                        <w:r w:rsidRPr="00786F71">
                          <w:rPr>
                            <w:rFonts w:ascii="Trebuchet MS" w:hAnsi="Trebuchet MS"/>
                            <w:color w:val="FFFFFF"/>
                            <w:sz w:val="16"/>
                            <w:szCs w:val="16"/>
                            <w:lang w:val="nl-BE"/>
                          </w:rPr>
                          <w:br/>
                          <w:t xml:space="preserve">Deze mail werd gestuurd aan: </w:t>
                        </w:r>
                        <w:hyperlink w:history="1">
                          <w:r w:rsidRPr="00786F71">
                            <w:rPr>
                              <w:rStyle w:val="Hyperlink"/>
                              <w:rFonts w:ascii="Trebuchet MS" w:hAnsi="Trebuchet MS"/>
                              <w:color w:val="FFFFFF"/>
                              <w:sz w:val="16"/>
                              <w:szCs w:val="16"/>
                              <w:lang w:val="nl-BE"/>
                            </w:rPr>
                            <w:t>kimberly.vanhoolandt@alin-vzw.be</w:t>
                          </w:r>
                        </w:hyperlink>
                        <w:r w:rsidRPr="00786F71">
                          <w:rPr>
                            <w:rFonts w:ascii="Trebuchet MS" w:hAnsi="Trebuchet MS"/>
                            <w:color w:val="FFFFFF"/>
                            <w:sz w:val="16"/>
                            <w:szCs w:val="16"/>
                            <w:lang w:val="nl-BE"/>
                          </w:rPr>
                          <w:t xml:space="preserve"> </w:t>
                        </w:r>
                        <w:r w:rsidRPr="00786F71">
                          <w:rPr>
                            <w:rFonts w:ascii="Trebuchet MS" w:hAnsi="Trebuchet MS"/>
                            <w:color w:val="FFFFFF"/>
                            <w:sz w:val="16"/>
                            <w:szCs w:val="16"/>
                            <w:lang w:val="nl-BE"/>
                          </w:rPr>
                          <w:br/>
                          <w:t>Je ontvangt deze nieuwsbrief</w:t>
                        </w:r>
                        <w:r w:rsidRPr="00786F71">
                          <w:rPr>
                            <w:rFonts w:ascii="Trebuchet MS" w:hAnsi="Trebuchet MS"/>
                            <w:color w:val="FFFFFF"/>
                            <w:sz w:val="16"/>
                            <w:szCs w:val="16"/>
                            <w:lang w:val="nl-BE"/>
                          </w:rPr>
                          <w:br/>
                          <w:t>omdat je ingeschreven bent op de e-mailinglijst van alin vzw.</w:t>
                        </w:r>
                        <w:r w:rsidRPr="00786F71">
                          <w:rPr>
                            <w:rFonts w:ascii="Trebuchet MS" w:hAnsi="Trebuchet MS"/>
                            <w:color w:val="FFFFFF"/>
                            <w:sz w:val="16"/>
                            <w:szCs w:val="16"/>
                            <w:lang w:val="nl-BE"/>
                          </w:rPr>
                          <w:br/>
                        </w:r>
                        <w:hyperlink r:id="rId23" w:history="1">
                          <w:r w:rsidRPr="00786F71">
                            <w:rPr>
                              <w:rStyle w:val="Hyperlink"/>
                              <w:rFonts w:ascii="Trebuchet MS" w:hAnsi="Trebuchet MS"/>
                              <w:color w:val="FFFFFF"/>
                              <w:sz w:val="16"/>
                              <w:szCs w:val="16"/>
                              <w:lang w:val="nl-BE"/>
                            </w:rPr>
                            <w:t>inschrijven</w:t>
                          </w:r>
                        </w:hyperlink>
                        <w:r w:rsidRPr="00786F71">
                          <w:rPr>
                            <w:rFonts w:ascii="Trebuchet MS" w:hAnsi="Trebuchet MS"/>
                            <w:color w:val="FFFFFF"/>
                            <w:sz w:val="16"/>
                            <w:szCs w:val="16"/>
                            <w:lang w:val="nl-BE"/>
                          </w:rPr>
                          <w:t xml:space="preserve"> | </w:t>
                        </w:r>
                        <w:hyperlink r:id="rId24" w:history="1">
                          <w:r w:rsidRPr="00786F71">
                            <w:rPr>
                              <w:rStyle w:val="Hyperlink"/>
                              <w:rFonts w:ascii="Trebuchet MS" w:hAnsi="Trebuchet MS"/>
                              <w:color w:val="FFFFFF"/>
                              <w:sz w:val="16"/>
                              <w:szCs w:val="16"/>
                              <w:lang w:val="nl-BE"/>
                            </w:rPr>
                            <w:t>uitschrijven</w:t>
                          </w:r>
                        </w:hyperlink>
                        <w:r w:rsidRPr="00786F71">
                          <w:rPr>
                            <w:rFonts w:ascii="Trebuchet MS" w:hAnsi="Trebuchet MS"/>
                            <w:color w:val="FFFFFF"/>
                            <w:sz w:val="16"/>
                            <w:szCs w:val="16"/>
                            <w:lang w:val="nl-BE"/>
                          </w:rPr>
                          <w:t xml:space="preserve"> </w:t>
                        </w:r>
                        <w:r w:rsidRPr="00786F71">
                          <w:rPr>
                            <w:rFonts w:ascii="Trebuchet MS" w:hAnsi="Trebuchet MS"/>
                            <w:color w:val="FFFFFF"/>
                            <w:sz w:val="16"/>
                            <w:szCs w:val="16"/>
                            <w:lang w:val="nl-BE"/>
                          </w:rPr>
                          <w:br/>
                        </w:r>
                        <w:r w:rsidRPr="00786F71">
                          <w:rPr>
                            <w:rFonts w:ascii="Trebuchet MS" w:hAnsi="Trebuchet MS"/>
                            <w:color w:val="FFFFFF"/>
                            <w:sz w:val="16"/>
                            <w:szCs w:val="16"/>
                            <w:lang w:val="nl-BE"/>
                          </w:rPr>
                          <w:br/>
                          <w:t xml:space="preserve">Gasthuisstraat 31 1000 Brussel </w:t>
                        </w:r>
                        <w:r w:rsidRPr="00786F71">
                          <w:rPr>
                            <w:rFonts w:ascii="Trebuchet MS" w:hAnsi="Trebuchet MS"/>
                            <w:color w:val="FFFFFF"/>
                            <w:sz w:val="16"/>
                            <w:szCs w:val="16"/>
                            <w:lang w:val="nl-BE"/>
                          </w:rPr>
                          <w:br/>
                          <w:t>02 506 04 95 (helpdesk)</w:t>
                        </w:r>
                        <w:r w:rsidRPr="00786F71">
                          <w:rPr>
                            <w:rFonts w:ascii="Trebuchet MS" w:hAnsi="Trebuchet MS"/>
                            <w:color w:val="FFFFFF"/>
                            <w:sz w:val="16"/>
                            <w:szCs w:val="16"/>
                            <w:lang w:val="nl-BE"/>
                          </w:rPr>
                          <w:br/>
                        </w:r>
                        <w:hyperlink r:id="rId25" w:history="1">
                          <w:r w:rsidRPr="00786F71">
                            <w:rPr>
                              <w:rStyle w:val="Hyperlink"/>
                              <w:rFonts w:ascii="Trebuchet MS" w:hAnsi="Trebuchet MS"/>
                              <w:color w:val="FFFFFF"/>
                              <w:sz w:val="16"/>
                              <w:szCs w:val="16"/>
                              <w:lang w:val="nl-BE"/>
                            </w:rPr>
                            <w:t>info@alin-vzw.be</w:t>
                          </w:r>
                        </w:hyperlink>
                        <w:r w:rsidRPr="00786F71">
                          <w:rPr>
                            <w:rFonts w:ascii="Trebuchet MS" w:hAnsi="Trebuchet MS"/>
                            <w:color w:val="FFFFFF"/>
                            <w:sz w:val="16"/>
                            <w:szCs w:val="16"/>
                            <w:lang w:val="nl-BE"/>
                          </w:rPr>
                          <w:br/>
                        </w:r>
                        <w:hyperlink r:id="rId26" w:history="1">
                          <w:r w:rsidRPr="00786F71">
                            <w:rPr>
                              <w:rStyle w:val="Hyperlink"/>
                              <w:rFonts w:ascii="Trebuchet MS" w:hAnsi="Trebuchet MS"/>
                              <w:color w:val="FFFFFF"/>
                              <w:sz w:val="16"/>
                              <w:szCs w:val="16"/>
                              <w:lang w:val="nl-BE"/>
                            </w:rPr>
                            <w:t>www.alin-vzw.be</w:t>
                          </w:r>
                        </w:hyperlink>
                        <w:r w:rsidRPr="00786F71">
                          <w:rPr>
                            <w:rFonts w:ascii="Trebuchet MS" w:hAnsi="Trebuchet MS"/>
                            <w:color w:val="FFFFFF"/>
                            <w:sz w:val="16"/>
                            <w:szCs w:val="16"/>
                            <w:lang w:val="nl-BE"/>
                          </w:rPr>
                          <w:br/>
                        </w:r>
                      </w:p>
                    </w:tc>
                  </w:tr>
                </w:tbl>
                <w:p w:rsidR="00786F71" w:rsidRDefault="00786F71">
                  <w:pPr>
                    <w:rPr>
                      <w:rFonts w:eastAsia="Times New Roman"/>
                    </w:rPr>
                  </w:pPr>
                  <w:r>
                    <w:rPr>
                      <w:rFonts w:eastAsia="Times New Roman"/>
                      <w:noProof/>
                    </w:rPr>
                    <w:drawing>
                      <wp:inline distT="0" distB="0" distL="0" distR="0">
                        <wp:extent cx="6350" cy="6350"/>
                        <wp:effectExtent l="0" t="0" r="0" b="0"/>
                        <wp:docPr id="1" name="Afbeelding 1" descr="http://www.google-analytics.com/collect?v=1&amp;tid=UA-126964-68&amp;cid=2020-08-24&amp;t=event&amp;ec=email&amp;ea=open&amp;el=2020-08-24&amp;cs=2020-08-24&amp;cm=mailing&amp;cn=alin%20vzw%20-%20infosessies&amp;c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ogle-analytics.com/collect?v=1&amp;tid=UA-126964-68&amp;cid=2020-08-24&amp;t=event&amp;ec=email&amp;ea=open&amp;el=2020-08-24&amp;cs=2020-08-24&amp;cm=mailing&amp;cn=alin%20vzw%20-%20infosessies&amp;cm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786F71" w:rsidRDefault="00786F71">
            <w:pPr>
              <w:jc w:val="center"/>
              <w:rPr>
                <w:rFonts w:eastAsia="Times New Roman"/>
                <w:sz w:val="20"/>
                <w:szCs w:val="20"/>
              </w:rPr>
            </w:pPr>
          </w:p>
        </w:tc>
      </w:tr>
    </w:tbl>
    <w:p w:rsidR="00786F71" w:rsidRDefault="00786F71" w:rsidP="00786F71">
      <w:pPr>
        <w:rPr>
          <w:rFonts w:eastAsia="Times New Roman"/>
        </w:rPr>
      </w:pPr>
    </w:p>
    <w:p w:rsidR="00BE1BCA" w:rsidRDefault="00BE1BCA">
      <w:bookmarkStart w:id="0" w:name="_GoBack"/>
      <w:bookmarkEnd w:id="0"/>
    </w:p>
    <w:sectPr w:rsidR="00BE1BCA" w:rsidSect="002008B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71"/>
    <w:rsid w:val="002008BD"/>
    <w:rsid w:val="00786F71"/>
    <w:rsid w:val="00BE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705DB-E6A6-46C9-A0B2-9474E2FC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6F71"/>
    <w:pPr>
      <w:spacing w:after="0" w:line="240" w:lineRule="auto"/>
    </w:pPr>
    <w:rPr>
      <w:rFonts w:ascii="Times New Roman" w:hAnsi="Times New Roman" w:cs="Times New Roman"/>
      <w:sz w:val="24"/>
      <w:szCs w:val="24"/>
    </w:rPr>
  </w:style>
  <w:style w:type="paragraph" w:styleId="Kop1">
    <w:name w:val="heading 1"/>
    <w:basedOn w:val="Standaard"/>
    <w:link w:val="Kop1Char"/>
    <w:uiPriority w:val="9"/>
    <w:qFormat/>
    <w:rsid w:val="00786F71"/>
    <w:pPr>
      <w:spacing w:before="100" w:beforeAutospacing="1" w:after="100" w:afterAutospacing="1"/>
      <w:outlineLvl w:val="0"/>
    </w:pPr>
    <w:rPr>
      <w:b/>
      <w:bCs/>
      <w:kern w:val="36"/>
      <w:sz w:val="48"/>
      <w:szCs w:val="48"/>
    </w:rPr>
  </w:style>
  <w:style w:type="paragraph" w:styleId="Kop4">
    <w:name w:val="heading 4"/>
    <w:basedOn w:val="Standaard"/>
    <w:link w:val="Kop4Char"/>
    <w:uiPriority w:val="9"/>
    <w:semiHidden/>
    <w:unhideWhenUsed/>
    <w:qFormat/>
    <w:rsid w:val="00786F7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6F71"/>
    <w:rPr>
      <w:rFonts w:ascii="Times New Roman" w:hAnsi="Times New Roman" w:cs="Times New Roman"/>
      <w:b/>
      <w:bCs/>
      <w:kern w:val="36"/>
      <w:sz w:val="48"/>
      <w:szCs w:val="48"/>
    </w:rPr>
  </w:style>
  <w:style w:type="character" w:customStyle="1" w:styleId="Kop4Char">
    <w:name w:val="Kop 4 Char"/>
    <w:basedOn w:val="Standaardalinea-lettertype"/>
    <w:link w:val="Kop4"/>
    <w:uiPriority w:val="9"/>
    <w:semiHidden/>
    <w:rsid w:val="00786F71"/>
    <w:rPr>
      <w:rFonts w:ascii="Times New Roman" w:hAnsi="Times New Roman" w:cs="Times New Roman"/>
      <w:b/>
      <w:bCs/>
      <w:sz w:val="24"/>
      <w:szCs w:val="24"/>
    </w:rPr>
  </w:style>
  <w:style w:type="character" w:styleId="Hyperlink">
    <w:name w:val="Hyperlink"/>
    <w:basedOn w:val="Standaardalinea-lettertype"/>
    <w:uiPriority w:val="99"/>
    <w:semiHidden/>
    <w:unhideWhenUsed/>
    <w:rsid w:val="00786F71"/>
    <w:rPr>
      <w:color w:val="0000FF"/>
      <w:u w:val="single"/>
    </w:rPr>
  </w:style>
  <w:style w:type="paragraph" w:styleId="Normaalweb">
    <w:name w:val="Normal (Web)"/>
    <w:basedOn w:val="Standaard"/>
    <w:uiPriority w:val="99"/>
    <w:semiHidden/>
    <w:unhideWhenUsed/>
    <w:rsid w:val="00786F71"/>
    <w:pPr>
      <w:spacing w:before="100" w:beforeAutospacing="1" w:after="100" w:afterAutospacing="1"/>
    </w:pPr>
  </w:style>
  <w:style w:type="character" w:styleId="Zwaar">
    <w:name w:val="Strong"/>
    <w:basedOn w:val="Standaardalinea-lettertype"/>
    <w:uiPriority w:val="22"/>
    <w:qFormat/>
    <w:rsid w:val="00786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NN4VKxuGm3kD3ijB7BqYcQGkHojP7TKawJ8DOsRxdIg/prefill?utm_source=2020-08-24&amp;utm_medium=mailing&amp;utm_campaign=300%20alin%20vzw%20-%20infosessies" TargetMode="External"/><Relationship Id="rId13" Type="http://schemas.openxmlformats.org/officeDocument/2006/relationships/image" Target="media/image5.jpeg"/><Relationship Id="rId18" Type="http://schemas.openxmlformats.org/officeDocument/2006/relationships/hyperlink" Target="https://docs.google.com/forms/d/1NN4VKxuGm3kD3ijB7BqYcQGkHojP7TKawJ8DOsRxdIg/prefill?utm_source=2020-08-24&amp;utm_medium=mailing&amp;utm_campaign=300%20alin%20vzw%20-%20infosessies" TargetMode="External"/><Relationship Id="rId26" Type="http://schemas.openxmlformats.org/officeDocument/2006/relationships/hyperlink" Target="http://www.alin-vzw.be" TargetMode="External"/><Relationship Id="rId3" Type="http://schemas.openxmlformats.org/officeDocument/2006/relationships/webSettings" Target="webSettings.xml"/><Relationship Id="rId21" Type="http://schemas.openxmlformats.org/officeDocument/2006/relationships/hyperlink" Target="https://docs.google.com/forms/d/1NN4VKxuGm3kD3ijB7BqYcQGkHojP7TKawJ8DOsRxdIg/prefill?utm_source=2020-08-24&amp;utm_medium=mailing&amp;utm_campaign=300%20alin%20vzw%20-%20infosessies" TargetMode="External"/><Relationship Id="rId7" Type="http://schemas.openxmlformats.org/officeDocument/2006/relationships/image" Target="media/image3.jpeg"/><Relationship Id="rId12" Type="http://schemas.openxmlformats.org/officeDocument/2006/relationships/hyperlink" Target="https://docs.google.com/forms/d/1NN4VKxuGm3kD3ijB7BqYcQGkHojP7TKawJ8DOsRxdIg/prefill?utm_source=2020-08-24&amp;utm_medium=mailing&amp;utm_campaign=300%20alin%20vzw%20-%20infosessies" TargetMode="External"/><Relationship Id="rId17" Type="http://schemas.openxmlformats.org/officeDocument/2006/relationships/hyperlink" Target="https://docs.google.com/forms/d/1NN4VKxuGm3kD3ijB7BqYcQGkHojP7TKawJ8DOsRxdIg/prefill?utm_source=2020-08-24&amp;utm_medium=mailing&amp;utm_campaign=300%20alin%20vzw%20-%20infosessies" TargetMode="External"/><Relationship Id="rId25" Type="http://schemas.openxmlformats.org/officeDocument/2006/relationships/hyperlink" Target="mailto:info@alin-vzw.be"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docs.google.com/forms/d/1NN4VKxuGm3kD3ijB7BqYcQGkHojP7TKawJ8DOsRxdIg/prefill?utm_source=2020-08-24&amp;utm_medium=mailing&amp;utm_campaign=300%20alin%20vzw%20-%20infosessi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lin-vzw.be/index.php/ontmoetingsmomenten-alin/?utm_source=2020-08-24&amp;utm_medium=mailing&amp;utm_campaign=300%20alin%20vzw%20-%20infosessies" TargetMode="External"/><Relationship Id="rId11" Type="http://schemas.openxmlformats.org/officeDocument/2006/relationships/hyperlink" Target="https://docs.google.com/forms/d/1NN4VKxuGm3kD3ijB7BqYcQGkHojP7TKawJ8DOsRxdIg/prefill?utm_source=2020-08-24&amp;utm_medium=mailing&amp;utm_campaign=300%20alin%20vzw%20-%20infosessies" TargetMode="External"/><Relationship Id="rId24" Type="http://schemas.openxmlformats.org/officeDocument/2006/relationships/hyperlink" Target="mailto:mailinglist@alin-vzw.be?subject=uitschrijven%20nieuwsbrief%20Alin%20vzw" TargetMode="External"/><Relationship Id="rId5" Type="http://schemas.openxmlformats.org/officeDocument/2006/relationships/image" Target="media/image2.jpeg"/><Relationship Id="rId15" Type="http://schemas.openxmlformats.org/officeDocument/2006/relationships/hyperlink" Target="https://docs.google.com/forms/d/1NN4VKxuGm3kD3ijB7BqYcQGkHojP7TKawJ8DOsRxdIg/prefill?utm_source=2020-08-24&amp;utm_medium=mailing&amp;utm_campaign=300%20alin%20vzw%20-%20infosessies" TargetMode="External"/><Relationship Id="rId23" Type="http://schemas.openxmlformats.org/officeDocument/2006/relationships/hyperlink" Target="mailto:mailinglist@alin-vzw.be?subject=inschrijven%20nieuwsbrief%20Alin%20vzw"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hyperlink" Target="https://docs.google.com/forms/d/1NN4VKxuGm3kD3ijB7BqYcQGkHojP7TKawJ8DOsRxdIg/prefill?utm_source=2020-08-24&amp;utm_medium=mailing&amp;utm_campaign=300%20alin%20vzw%20-%20infosessies" TargetMode="External"/><Relationship Id="rId14" Type="http://schemas.openxmlformats.org/officeDocument/2006/relationships/hyperlink" Target="https://docs.google.com/forms/d/1NN4VKxuGm3kD3ijB7BqYcQGkHojP7TKawJ8DOsRxdIg/prefill?utm_source=2020-08-24&amp;utm_medium=mailing&amp;utm_campaign=300%20alin%20vzw%20-%20infosessies" TargetMode="External"/><Relationship Id="rId22" Type="http://schemas.openxmlformats.org/officeDocument/2006/relationships/image" Target="media/image8.jpeg"/><Relationship Id="rId27" Type="http://schemas.openxmlformats.org/officeDocument/2006/relationships/image" Target="media/image9.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Vanhoolandt, Kimberly</dc:creator>
  <cp:keywords/>
  <dc:description/>
  <cp:lastModifiedBy>Vanhoolandt, Kimberly</cp:lastModifiedBy>
  <cp:revision>1</cp:revision>
  <dcterms:created xsi:type="dcterms:W3CDTF">2020-08-26T07:05:00Z</dcterms:created>
  <dcterms:modified xsi:type="dcterms:W3CDTF">2020-08-26T07:06:00Z</dcterms:modified>
</cp:coreProperties>
</file>