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BA2E" w14:textId="77777777" w:rsidR="00700E10" w:rsidRDefault="00700E10" w:rsidP="00700E10">
      <w:pPr>
        <w:pStyle w:val="Kop1"/>
        <w:rPr>
          <w:rFonts w:eastAsia="Times New Roman"/>
        </w:rPr>
      </w:pPr>
      <w:r>
        <w:rPr>
          <w:rFonts w:eastAsia="Times New Roman"/>
          <w:lang w:eastAsia="nl-BE"/>
        </w:rPr>
        <w:t>Wij hebben vanaf januari 2023 een open plaats voor een zorggebruiker met een ernstig tot diep mentale beperking en bijkomend moeilijk verstaanbaar gedrag.</w:t>
      </w:r>
    </w:p>
    <w:p w14:paraId="386B6A2D"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In leefgroep “De heide” wonen 8 zorggebruikers met een ernstig tot diep mentale beperking en moeilijk verstaanbaar gedrag                             (gedragsproblemen).  </w:t>
      </w:r>
    </w:p>
    <w:p w14:paraId="0BD516BE"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Een basishouding gericht op aanvaarding is in “de Heide” belangrijk. Iedereen, zorggebruikers en medewerkers, mogen hier hun unieke zelf zijn. Dit is de basis tot goede zorg.</w:t>
      </w:r>
    </w:p>
    <w:p w14:paraId="08D63B10"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In de leefgroep wordt er gewerkt aan een thuisgevoel op maat, vertrekkende vanuit een veilige basisplaats waar de zorggebruiker zich goed voelt en zichzelf kan zijn. Een aangepaste infrastructuur helpt ons hierbij.</w:t>
      </w:r>
    </w:p>
    <w:p w14:paraId="1DA48598"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Een op maat uitgewerkte aanpak of manier van omgaan kan het thuisgevoel bevorderen. </w:t>
      </w:r>
    </w:p>
    <w:p w14:paraId="4BA5D536"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De medewerkers stellen zich zorgend en liefdevol op, rekening houdend met de individuele noden en draagkracht van de zorggebruiker. </w:t>
      </w:r>
    </w:p>
    <w:p w14:paraId="33F14CEA"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Zo kan men werken aan een warme relatie met elke zorggebruiker.</w:t>
      </w:r>
    </w:p>
    <w:p w14:paraId="4B206DBF"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Er wordt binnen “De Heide” gestreefd naar een talentgerichte werking waar iedereen zich optimaal kan ontplooien en inzetten. Flexibel inspelen op veranderende noden is van zeer groot belang, Rekening houdend met ieders draagkracht.</w:t>
      </w:r>
    </w:p>
    <w:p w14:paraId="361F0FD4"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We werken met onze leefgroep nauw samen met andere disciplines ( pedagoog, therapeuten, netwerkondersteuner,...) binnen onze cluster de kei. Ook een nauwe samenwerking met het netwerk stellen wij erg op prijs.</w:t>
      </w:r>
    </w:p>
    <w:p w14:paraId="60AF10E1"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In onze leefgroep heeft elke zorggebruiker heeft zijn eigen kamer die naar eigen zorgnoden ingericht kan worden. Zo kan je een zalig thuis gevoel creëren!</w:t>
      </w:r>
    </w:p>
    <w:p w14:paraId="372771EA"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In de leefgroep beschik je over een gemeenschappelijke eet- en zithoek. Er is een overdekt terras en een klein tuintje, waarin het heerlijk vertoeven is. Dit alles is gelegen in het midden van de prachtige natuur.</w:t>
      </w:r>
    </w:p>
    <w:p w14:paraId="7F49E03E"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Binnen De Witte Mol kan men verder gebruik maken van verschillende faciliteiten zoals: een snoezelruimte, trilvloer, cafetaria,...</w:t>
      </w:r>
    </w:p>
    <w:p w14:paraId="502C9A3E" w14:textId="77777777" w:rsidR="00700E10" w:rsidRDefault="00700E10" w:rsidP="00700E10">
      <w:pPr>
        <w:spacing w:before="100" w:beforeAutospacing="1" w:after="100" w:afterAutospacing="1"/>
      </w:pPr>
      <w:r>
        <w:rPr>
          <w:rFonts w:ascii="Times New Roman" w:hAnsi="Times New Roman" w:cs="Times New Roman"/>
          <w:b/>
          <w:bCs/>
          <w:sz w:val="27"/>
          <w:szCs w:val="27"/>
          <w:lang w:eastAsia="nl-BE"/>
        </w:rPr>
        <w:t>Wie kan er in “De Heide” komen wonen?</w:t>
      </w:r>
    </w:p>
    <w:p w14:paraId="5A260FC4"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Zorggebruikers met een ernstig tot diep mentale beperking met bijkomende gedragsproblemen die beschikken over een Persoonsvolgend budget ( PVB) .</w:t>
      </w:r>
    </w:p>
    <w:p w14:paraId="0137CAD8" w14:textId="77777777" w:rsidR="00700E10" w:rsidRDefault="00700E10" w:rsidP="00700E10">
      <w:pPr>
        <w:spacing w:before="100" w:beforeAutospacing="1" w:after="100" w:afterAutospacing="1"/>
      </w:pPr>
      <w:r>
        <w:rPr>
          <w:rFonts w:ascii="Times New Roman" w:hAnsi="Times New Roman" w:cs="Times New Roman"/>
          <w:sz w:val="24"/>
          <w:szCs w:val="24"/>
          <w:lang w:eastAsia="nl-BE"/>
        </w:rPr>
        <w:t xml:space="preserve">Kandidaat stellen voor 15 december 2022 door je aan te melden bij </w:t>
      </w:r>
      <w:hyperlink r:id="rId4" w:history="1">
        <w:r>
          <w:rPr>
            <w:rStyle w:val="Hyperlink"/>
            <w:rFonts w:ascii="Times New Roman" w:hAnsi="Times New Roman" w:cs="Times New Roman"/>
            <w:sz w:val="24"/>
            <w:szCs w:val="24"/>
            <w:lang w:eastAsia="nl-BE"/>
          </w:rPr>
          <w:t>carine.lijen@mol.stijn.be</w:t>
        </w:r>
      </w:hyperlink>
      <w:r>
        <w:rPr>
          <w:rFonts w:ascii="Times New Roman" w:hAnsi="Times New Roman" w:cs="Times New Roman"/>
          <w:sz w:val="24"/>
          <w:szCs w:val="24"/>
          <w:lang w:eastAsia="nl-BE"/>
        </w:rPr>
        <w:t> </w:t>
      </w:r>
    </w:p>
    <w:p w14:paraId="70F577A6" w14:textId="77777777" w:rsidR="00F7135E" w:rsidRDefault="00F7135E"/>
    <w:sectPr w:rsidR="00F7135E" w:rsidSect="000105FE">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10"/>
    <w:rsid w:val="000105FE"/>
    <w:rsid w:val="00292BF7"/>
    <w:rsid w:val="00700E10"/>
    <w:rsid w:val="00F7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5502"/>
  <w15:chartTrackingRefBased/>
  <w15:docId w15:val="{09A5F6E6-5DBB-4DE0-B365-A9E63DBE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E10"/>
    <w:pPr>
      <w:spacing w:after="0" w:line="240" w:lineRule="auto"/>
    </w:pPr>
    <w:rPr>
      <w:rFonts w:ascii="Calibri" w:hAnsi="Calibri" w:cs="Calibri"/>
      <w:lang w:val="nl-BE"/>
    </w:rPr>
  </w:style>
  <w:style w:type="paragraph" w:styleId="Kop1">
    <w:name w:val="heading 1"/>
    <w:basedOn w:val="Standaard"/>
    <w:link w:val="Kop1Char"/>
    <w:uiPriority w:val="9"/>
    <w:qFormat/>
    <w:rsid w:val="00700E10"/>
    <w:pPr>
      <w:keepNext/>
      <w:spacing w:before="240" w:line="252" w:lineRule="auto"/>
      <w:outlineLvl w:val="0"/>
    </w:pPr>
    <w:rPr>
      <w:rFonts w:ascii="Calibri Light" w:hAnsi="Calibri Light" w:cs="Calibri Light"/>
      <w:color w:val="2E74B5"/>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E10"/>
    <w:rPr>
      <w:rFonts w:ascii="Calibri Light" w:hAnsi="Calibri Light" w:cs="Calibri Light"/>
      <w:color w:val="2E74B5"/>
      <w:kern w:val="36"/>
      <w:sz w:val="32"/>
      <w:szCs w:val="32"/>
      <w:lang w:val="nl-BE"/>
    </w:rPr>
  </w:style>
  <w:style w:type="character" w:styleId="Hyperlink">
    <w:name w:val="Hyperlink"/>
    <w:basedOn w:val="Standaardalinea-lettertype"/>
    <w:uiPriority w:val="99"/>
    <w:semiHidden/>
    <w:unhideWhenUsed/>
    <w:rsid w:val="00700E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ine.lijen@mol.stij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Vanhoolandt, Kimberly</dc:creator>
  <cp:keywords/>
  <dc:description/>
  <cp:lastModifiedBy>Vanhoolandt, Kimberly</cp:lastModifiedBy>
  <cp:revision>1</cp:revision>
  <dcterms:created xsi:type="dcterms:W3CDTF">2022-11-02T07:17:00Z</dcterms:created>
  <dcterms:modified xsi:type="dcterms:W3CDTF">2022-11-02T07:17:00Z</dcterms:modified>
</cp:coreProperties>
</file>